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产品概述</w:t>
      </w:r>
      <w:bookmarkStart w:id="0" w:name="_GoBack"/>
      <w:bookmarkEnd w:id="0"/>
    </w:p>
    <w:p>
      <w:pPr>
        <w:spacing w:afterAutospacing="0" w:line="360" w:lineRule="auto"/>
        <w:ind w:firstLine="220" w:firstLineChars="1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MX-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sz w:val="22"/>
          <w:szCs w:val="22"/>
        </w:rPr>
        <w:t>R16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/</w:t>
      </w:r>
      <w:r>
        <w:rPr>
          <w:rFonts w:hint="eastAsia" w:ascii="宋体" w:hAnsi="宋体" w:eastAsia="宋体" w:cs="宋体"/>
          <w:sz w:val="22"/>
          <w:szCs w:val="22"/>
        </w:rPr>
        <w:t>MX-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  <w:szCs w:val="22"/>
        </w:rPr>
        <w:t>R16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/</w:t>
      </w:r>
      <w:r>
        <w:rPr>
          <w:rFonts w:hint="eastAsia" w:ascii="宋体" w:hAnsi="宋体" w:eastAsia="宋体" w:cs="宋体"/>
          <w:sz w:val="22"/>
          <w:szCs w:val="22"/>
        </w:rPr>
        <w:t>MX-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12</w:t>
      </w:r>
      <w:r>
        <w:rPr>
          <w:rFonts w:hint="eastAsia" w:ascii="宋体" w:hAnsi="宋体" w:eastAsia="宋体" w:cs="宋体"/>
          <w:sz w:val="22"/>
          <w:szCs w:val="22"/>
        </w:rPr>
        <w:t>R16是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KNX</w:t>
      </w:r>
      <w:r>
        <w:rPr>
          <w:rFonts w:hint="eastAsia" w:ascii="宋体" w:hAnsi="宋体" w:eastAsia="宋体" w:cs="宋体"/>
          <w:sz w:val="22"/>
          <w:szCs w:val="22"/>
        </w:rPr>
        <w:t>系列开关量模块产品之一，广泛应用于智能照明、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智能家居</w:t>
      </w:r>
      <w:r>
        <w:rPr>
          <w:rFonts w:hint="eastAsia" w:ascii="宋体" w:hAnsi="宋体" w:eastAsia="宋体" w:cs="宋体"/>
          <w:sz w:val="22"/>
          <w:szCs w:val="22"/>
        </w:rPr>
        <w:t>等机电设备控制领域，具有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4/8/12</w:t>
      </w:r>
      <w:r>
        <w:rPr>
          <w:rFonts w:hint="eastAsia" w:ascii="宋体" w:hAnsi="宋体" w:eastAsia="宋体" w:cs="宋体"/>
          <w:sz w:val="22"/>
          <w:szCs w:val="22"/>
        </w:rPr>
        <w:t>路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继电器</w:t>
      </w:r>
      <w:r>
        <w:rPr>
          <w:rFonts w:hint="eastAsia" w:ascii="宋体" w:hAnsi="宋体" w:eastAsia="宋体" w:cs="宋体"/>
          <w:sz w:val="22"/>
          <w:szCs w:val="22"/>
        </w:rPr>
        <w:t>输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出</w:t>
      </w:r>
      <w:r>
        <w:rPr>
          <w:rFonts w:hint="eastAsia" w:ascii="宋体" w:hAnsi="宋体" w:eastAsia="宋体" w:cs="宋体"/>
          <w:sz w:val="22"/>
          <w:szCs w:val="22"/>
        </w:rPr>
        <w:t>功能；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继电器</w:t>
      </w:r>
      <w:r>
        <w:rPr>
          <w:rFonts w:hint="eastAsia" w:ascii="宋体" w:hAnsi="宋体" w:eastAsia="宋体" w:cs="宋体"/>
          <w:kern w:val="0"/>
          <w:sz w:val="22"/>
          <w:szCs w:val="22"/>
        </w:rPr>
        <w:t>输出可控制照明、电机、报警等开关回路。</w:t>
      </w:r>
      <w:r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  <w:t>支持标准的KNX通讯协议，通过EIB/KNX总线可与其他KNX设备及负载一起安装成为控制系统，提供产品库文件，可用专业设计工程软件ETS</w:t>
      </w:r>
      <w:r>
        <w:rPr>
          <w:rFonts w:hint="default" w:ascii="宋体" w:hAnsi="宋体" w:eastAsia="宋体" w:cs="宋体"/>
          <w:sz w:val="22"/>
          <w:szCs w:val="22"/>
          <w:vertAlign w:val="baseline"/>
          <w:lang w:eastAsia="zh-CN"/>
        </w:rPr>
        <w:t>5</w:t>
      </w:r>
      <w:r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  <w:t>进行编程。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产品参数</w:t>
      </w:r>
    </w:p>
    <w:tbl>
      <w:tblPr>
        <w:tblStyle w:val="5"/>
        <w:tblpPr w:leftFromText="180" w:rightFromText="180" w:vertAnchor="text" w:horzAnchor="page" w:tblpXSpec="center" w:tblpY="196"/>
        <w:tblOverlap w:val="never"/>
        <w:tblW w:w="9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1561"/>
        <w:gridCol w:w="4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1"/>
              </w:rPr>
              <w:t>项</w:t>
            </w:r>
            <w:r>
              <w:rPr>
                <w:rFonts w:hint="eastAsia" w:ascii="Times New Roman" w:hAnsi="Times New Roman"/>
                <w:b/>
                <w:bCs/>
                <w:color w:val="FFFFFF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1"/>
              </w:rPr>
              <w:t>目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1"/>
              </w:rPr>
              <w:t>参</w:t>
            </w:r>
            <w:r>
              <w:rPr>
                <w:rFonts w:hint="eastAsia" w:ascii="Times New Roman" w:hAnsi="Times New Roman"/>
                <w:b/>
                <w:bCs/>
                <w:color w:val="FFFFFF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总线电压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21-30V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DC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KNX总线取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静态功耗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6mA@30VDC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动态功耗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mA@30VDC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     继电器输出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4/8/12路16A磁保持继电器输出，带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机械手拨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运行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5°C-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5°C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存储温湿度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-10℃-65℃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10%-90%相对湿度，无结露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66" w:type="dxa"/>
            <w:vMerge w:val="restart"/>
            <w:tcBorders>
              <w:top w:val="single" w:color="4F81BD" w:sz="8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156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748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MX-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R16</w:t>
            </w:r>
          </w:p>
        </w:tc>
        <w:tc>
          <w:tcPr>
            <w:tcW w:w="47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748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108mm(长) × 95mm(宽) × 64mm(高)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6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748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MX-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R16</w:t>
            </w:r>
          </w:p>
        </w:tc>
        <w:tc>
          <w:tcPr>
            <w:tcW w:w="47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748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162mm(长) × 95mm(宽) × 64mm(高)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66" w:type="dxa"/>
            <w:vMerge w:val="continue"/>
            <w:tcBorders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748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MX-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R16</w:t>
            </w:r>
          </w:p>
        </w:tc>
        <w:tc>
          <w:tcPr>
            <w:tcW w:w="47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748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244mm(长) × 95mm(宽) × 64mm(高)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外壳材料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ULPC+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ABS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66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安装方式</w:t>
            </w:r>
          </w:p>
        </w:tc>
        <w:tc>
          <w:tcPr>
            <w:tcW w:w="6353" w:type="dxa"/>
            <w:gridSpan w:val="2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mm标准导轨安装</w:t>
            </w:r>
          </w:p>
        </w:tc>
      </w:tr>
    </w:tbl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198"/>
        </w:tabs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" w:hAnsi="微软雅黑" w:eastAsia="微软雅黑" w:cs="微软雅黑"/>
        <w:color w:val="262626"/>
        <w:sz w:val="14"/>
        <w:szCs w:val="14"/>
      </w:rPr>
    </w:pPr>
    <w:r>
      <w:rPr>
        <w:rFonts w:hint="eastAsia" w:ascii="微软雅黑" w:hAnsi="微软雅黑" w:eastAsia="微软雅黑" w:cs="微软雅黑"/>
        <w:color w:val="262626"/>
        <w:sz w:val="14"/>
        <w:szCs w:val="14"/>
      </w:rPr>
      <w:t>地址：南京市雨花台区南京软件谷云密城7号楼（I栋）6层   网站：www.techsel.cn   客服：400-080</w:t>
    </w:r>
    <w:r>
      <w:rPr>
        <w:rFonts w:hint="eastAsia" w:ascii="微软雅黑" w:hAnsi="微软雅黑" w:eastAsia="微软雅黑" w:cs="微软雅黑"/>
        <w:color w:val="262626"/>
        <w:sz w:val="14"/>
        <w:szCs w:val="14"/>
        <w:lang w:val="en-US" w:eastAsia="zh-CN"/>
      </w:rPr>
      <w:t>2</w:t>
    </w:r>
    <w:r>
      <w:rPr>
        <w:rFonts w:hint="eastAsia" w:ascii="微软雅黑" w:hAnsi="微软雅黑" w:eastAsia="微软雅黑" w:cs="微软雅黑"/>
        <w:color w:val="262626"/>
        <w:sz w:val="14"/>
        <w:szCs w:val="14"/>
      </w:rPr>
      <w:t>-0</w:t>
    </w:r>
    <w:r>
      <w:rPr>
        <w:rFonts w:hint="eastAsia" w:ascii="微软雅黑" w:hAnsi="微软雅黑" w:eastAsia="微软雅黑" w:cs="微软雅黑"/>
        <w:color w:val="262626"/>
        <w:sz w:val="14"/>
        <w:szCs w:val="14"/>
        <w:lang w:val="en-US" w:eastAsia="zh-CN"/>
      </w:rPr>
      <w:t>99</w:t>
    </w:r>
    <w:r>
      <w:rPr>
        <w:rFonts w:hint="eastAsia" w:ascii="微软雅黑" w:hAnsi="微软雅黑" w:eastAsia="微软雅黑" w:cs="微软雅黑"/>
        <w:color w:val="262626"/>
        <w:sz w:val="14"/>
        <w:szCs w:val="14"/>
      </w:rPr>
      <w:t xml:space="preserve">  电话：025-84293869</w:t>
    </w:r>
  </w:p>
  <w:p>
    <w:pPr>
      <w:pStyle w:val="3"/>
    </w:pPr>
    <w:r>
      <w:rPr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3290570</wp:posOffset>
              </wp:positionH>
              <wp:positionV relativeFrom="paragraph">
                <wp:posOffset>121920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9.1pt;margin-top:9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LN74dcAAAAK&#10;AQAADwAAAGRycy9kb3ducmV2LnhtbE2PzU7DMBCE70i8g7VI3KidFEoIcSpREY5INBw4uvGSBPwT&#10;2W4a3p7lRE+7qxnNflNtF2vYjCGO3knIVgIYus7r0fUS3tvmpgAWk3JaGe9Qwg9G2NaXF5UqtT+5&#10;N5z3qWcU4mKpJAwpTSXnsRvQqrjyEzrSPn2wKtEZeq6DOlG4NTwXYsOtGh19GNSEuwG77/3RStg1&#10;bRtmjMF84Euz/np9usXnRcrrq0w8Aku4pH8z/OETOtTEdPBHpyMzEu6yIicrCQ80yVCIDS0HCWtx&#10;nwOvK35eof4FUEsDBBQAAAAIAIdO4kCNxeOVFQIAABUEAAAOAAAAZHJzL2Uyb0RvYy54bWytU82O&#10;0zAQviPxDpbvNGkRq6pquiq7KkKq2JUK4uw6ThPJf7LdJuUB4A04ceHOc/U5+OwkXQScEBdn4pn5&#10;Zuabz8vbTklyEs43Rhd0OskpEZqbstGHgn54v3kxp8QHpksmjRYFPQtPb1fPny1buxAzUxtZCkcA&#10;ov2itQWtQ7CLLPO8For5ibFCw1kZp1jArztkpWMt0JXMZnl+k7XGldYZLrzH7X3vpKuEX1WCh4eq&#10;8iIQWVD0FtLp0rmPZ7ZassXBMVs3fGiD/UMXijUaRa9Q9ywwcnTNH1Cq4c54U4UJNyozVdVwkWbA&#10;NNP8t2l2NbMizQJyvL3S5P8fLH93enSkKbE70KOZwo4uX79cvv24fP9McAeCWusXiNtZRIbutekQ&#10;PN57XMa5u8qp+MVEBH5gna/0ii4QHpPms/k8h4vDN/4AP3tKt86HN8IoEo2COuwv0cpOWx/60DEk&#10;VtNm00iZdig1aQt68/JVnhKuHoBLjRpxiL7ZaIVu3w2T7U15xmDO9Nrwlm8aFN8yHx6ZgxjQMAQe&#10;HnBU0qCIGSxKauM+/e0+xmNH8FLSQlwF1VA/JfKtxu4AGEbDjcZ+NPRR3RmodYqHY3kykeCCHM3K&#10;GfURql/HGnAxzVGpoGE070IvcLwaLtbrFHS0rjnUfQKUZ1nY6p3lsUwk0tv1MYDMxHEkqGdl4A3a&#10;S1sa3kkU96//KerpN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Cze+HXAAAACgEAAA8AAAAA&#10;AAAAAQAgAAAAIgAAAGRycy9kb3ducmV2LnhtbFBLAQIUABQAAAAIAIdO4kCNxeOVFQIAABU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line="240" w:lineRule="auto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27305</wp:posOffset>
          </wp:positionV>
          <wp:extent cx="1652270" cy="207010"/>
          <wp:effectExtent l="0" t="0" r="5080" b="2540"/>
          <wp:wrapNone/>
          <wp:docPr id="13" name="图片 13" descr="泰杰赛中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泰杰赛中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7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97155</wp:posOffset>
          </wp:positionV>
          <wp:extent cx="1337310" cy="105410"/>
          <wp:effectExtent l="0" t="0" r="15240" b="8890"/>
          <wp:wrapNone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731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1"/>
      </w:pBdr>
      <w:spacing w:line="240" w:lineRule="auto"/>
      <w:rPr>
        <w:rFonts w:hint="eastAsia"/>
      </w:rPr>
    </w:pPr>
  </w:p>
  <w:p>
    <w:pPr>
      <w:pStyle w:val="4"/>
      <w:pBdr>
        <w:bottom w:val="none" w:color="auto" w:sz="0" w:space="1"/>
      </w:pBd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D7A03"/>
    <w:rsid w:val="003168AE"/>
    <w:rsid w:val="0B7021E9"/>
    <w:rsid w:val="0C8E64D0"/>
    <w:rsid w:val="0FD2062C"/>
    <w:rsid w:val="10550B21"/>
    <w:rsid w:val="12D0389B"/>
    <w:rsid w:val="134B212E"/>
    <w:rsid w:val="15C50930"/>
    <w:rsid w:val="163C73F3"/>
    <w:rsid w:val="171F7AA8"/>
    <w:rsid w:val="173C7339"/>
    <w:rsid w:val="183754CF"/>
    <w:rsid w:val="19ED7A03"/>
    <w:rsid w:val="1D356B93"/>
    <w:rsid w:val="1D556E12"/>
    <w:rsid w:val="1F567D1D"/>
    <w:rsid w:val="21F2707F"/>
    <w:rsid w:val="23583BED"/>
    <w:rsid w:val="238426DC"/>
    <w:rsid w:val="254B60BC"/>
    <w:rsid w:val="2574782E"/>
    <w:rsid w:val="266C07FC"/>
    <w:rsid w:val="28E83DCD"/>
    <w:rsid w:val="2A5D3F8B"/>
    <w:rsid w:val="2AAD233F"/>
    <w:rsid w:val="2D8E2403"/>
    <w:rsid w:val="2F611C7D"/>
    <w:rsid w:val="2F83642F"/>
    <w:rsid w:val="3220027F"/>
    <w:rsid w:val="350D5EA2"/>
    <w:rsid w:val="36C87A6C"/>
    <w:rsid w:val="39883C21"/>
    <w:rsid w:val="3DCF5AAA"/>
    <w:rsid w:val="414F23A2"/>
    <w:rsid w:val="42562469"/>
    <w:rsid w:val="42BA3B3D"/>
    <w:rsid w:val="4396242E"/>
    <w:rsid w:val="45286CA1"/>
    <w:rsid w:val="45917415"/>
    <w:rsid w:val="47E073D3"/>
    <w:rsid w:val="4A110CA2"/>
    <w:rsid w:val="4AAE064F"/>
    <w:rsid w:val="4C422850"/>
    <w:rsid w:val="508F7FBA"/>
    <w:rsid w:val="51106EB9"/>
    <w:rsid w:val="54F80A27"/>
    <w:rsid w:val="578E2D09"/>
    <w:rsid w:val="57C12207"/>
    <w:rsid w:val="591E3B6C"/>
    <w:rsid w:val="5B051B64"/>
    <w:rsid w:val="5B890D64"/>
    <w:rsid w:val="5CB25E50"/>
    <w:rsid w:val="5E3B4342"/>
    <w:rsid w:val="5E565670"/>
    <w:rsid w:val="5E9D6400"/>
    <w:rsid w:val="614D345D"/>
    <w:rsid w:val="622344BC"/>
    <w:rsid w:val="66CF79EF"/>
    <w:rsid w:val="67FE04A6"/>
    <w:rsid w:val="686651FC"/>
    <w:rsid w:val="68E426C2"/>
    <w:rsid w:val="6A4F6467"/>
    <w:rsid w:val="6EA60C26"/>
    <w:rsid w:val="701E4A56"/>
    <w:rsid w:val="72C73F79"/>
    <w:rsid w:val="74B54895"/>
    <w:rsid w:val="74F464E1"/>
    <w:rsid w:val="76820B4B"/>
    <w:rsid w:val="779F0892"/>
    <w:rsid w:val="78C429AA"/>
    <w:rsid w:val="7A8101BA"/>
    <w:rsid w:val="7B9324CA"/>
    <w:rsid w:val="7F1813F2"/>
    <w:rsid w:val="7F5D2DD5"/>
    <w:rsid w:val="8EBA1E7D"/>
    <w:rsid w:val="AFFF7D20"/>
    <w:rsid w:val="BBBF00E8"/>
    <w:rsid w:val="FFC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  <w:lang w:val="en-US"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68"/>
      <w:ind w:left="107"/>
    </w:pPr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2019-11-15T13:12:00Z</dcterms:created>
  <dc:creator>MIA</dc:creator>
  <cp:lastModifiedBy>MIA</cp:lastModifiedBy>
  <dcterms:modified xsi:type="dcterms:W3CDTF">2020-10-19T06:07:58Z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